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18F7B" w14:textId="77777777" w:rsidR="00385A52" w:rsidRDefault="00385A52" w:rsidP="002B7E62">
      <w:r>
        <w:rPr>
          <w:rFonts w:ascii="Helvetica" w:eastAsia="Times New Roman" w:hAnsi="Helvetica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A699C68" wp14:editId="19732C22">
            <wp:simplePos x="0" y="0"/>
            <wp:positionH relativeFrom="column">
              <wp:posOffset>2972435</wp:posOffset>
            </wp:positionH>
            <wp:positionV relativeFrom="paragraph">
              <wp:posOffset>3810</wp:posOffset>
            </wp:positionV>
            <wp:extent cx="789305" cy="609600"/>
            <wp:effectExtent l="0" t="0" r="0" b="0"/>
            <wp:wrapSquare wrapText="bothSides"/>
            <wp:docPr id="1" name="Picture 1" descr="Macintosh HD:Users:roxy:Desktop:Desktop Archive:Habitat500 logoshadow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xy:Desktop:Desktop Archive:Habitat500 logoshadow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A44D1" w14:textId="77777777" w:rsidR="00385A52" w:rsidRDefault="00385A52" w:rsidP="002B7E62"/>
    <w:p w14:paraId="272EC551" w14:textId="77777777" w:rsidR="00385A52" w:rsidRDefault="00385A52" w:rsidP="002B7E62"/>
    <w:p w14:paraId="48548187" w14:textId="77777777" w:rsidR="00385A52" w:rsidRDefault="00385A52" w:rsidP="002B7E62"/>
    <w:p w14:paraId="6CF9EE5C" w14:textId="6DA5EB0E" w:rsidR="00385A52" w:rsidRDefault="00385A52" w:rsidP="00521097">
      <w:pPr>
        <w:jc w:val="center"/>
        <w:rPr>
          <w:rFonts w:ascii="Helvetica" w:eastAsia="Times New Roman" w:hAnsi="Helvetica" w:cs="Times New Roman"/>
          <w:b/>
          <w:sz w:val="38"/>
          <w:szCs w:val="38"/>
        </w:rPr>
      </w:pPr>
      <w:r>
        <w:rPr>
          <w:rFonts w:ascii="Helvetica" w:eastAsia="Times New Roman" w:hAnsi="Helvetica" w:cs="Times New Roman"/>
          <w:b/>
          <w:sz w:val="38"/>
          <w:szCs w:val="38"/>
        </w:rPr>
        <w:t>201</w:t>
      </w:r>
      <w:r w:rsidR="00521097">
        <w:rPr>
          <w:rFonts w:ascii="Helvetica" w:eastAsia="Times New Roman" w:hAnsi="Helvetica" w:cs="Times New Roman"/>
          <w:b/>
          <w:sz w:val="38"/>
          <w:szCs w:val="38"/>
        </w:rPr>
        <w:t>9</w:t>
      </w:r>
      <w:r w:rsidRPr="00BF5303">
        <w:rPr>
          <w:rFonts w:ascii="Helvetica" w:eastAsia="Times New Roman" w:hAnsi="Helvetica" w:cs="Times New Roman"/>
          <w:b/>
          <w:sz w:val="38"/>
          <w:szCs w:val="38"/>
        </w:rPr>
        <w:t xml:space="preserve"> Habitat 500</w:t>
      </w:r>
    </w:p>
    <w:p w14:paraId="4B3A22DA" w14:textId="77777777" w:rsidR="00385A52" w:rsidRDefault="00385A52" w:rsidP="00385A52">
      <w:pPr>
        <w:jc w:val="center"/>
        <w:rPr>
          <w:rFonts w:ascii="Helvetica" w:eastAsia="Times New Roman" w:hAnsi="Helvetica" w:cs="Times New Roman"/>
          <w:b/>
          <w:sz w:val="38"/>
          <w:szCs w:val="38"/>
        </w:rPr>
      </w:pPr>
      <w:r w:rsidRPr="00BF5303">
        <w:rPr>
          <w:rFonts w:ascii="Helvetica" w:eastAsia="Times New Roman" w:hAnsi="Helvetica" w:cs="Times New Roman"/>
          <w:b/>
          <w:sz w:val="38"/>
          <w:szCs w:val="38"/>
        </w:rPr>
        <w:t>Wrap-up Fact Sheet</w:t>
      </w:r>
    </w:p>
    <w:p w14:paraId="629C8835" w14:textId="77777777" w:rsidR="003C0B53" w:rsidRDefault="003C0B53" w:rsidP="008A0BE7">
      <w:pPr>
        <w:rPr>
          <w:rFonts w:ascii="Helvetica" w:eastAsia="Times New Roman" w:hAnsi="Helvetica" w:cs="Times New Roman"/>
          <w:b/>
          <w:sz w:val="32"/>
          <w:szCs w:val="35"/>
        </w:rPr>
      </w:pPr>
    </w:p>
    <w:p w14:paraId="164DAB5C" w14:textId="3C4FF5FC" w:rsidR="00385A52" w:rsidRDefault="00385A52" w:rsidP="00385A52">
      <w:pPr>
        <w:ind w:left="-720" w:firstLine="360"/>
        <w:rPr>
          <w:rFonts w:ascii="Helvetica" w:eastAsia="Times New Roman" w:hAnsi="Helvetica" w:cs="Times New Roman"/>
          <w:b/>
          <w:sz w:val="32"/>
          <w:szCs w:val="35"/>
        </w:rPr>
      </w:pPr>
      <w:r w:rsidRPr="00163A4F">
        <w:rPr>
          <w:rFonts w:ascii="Helvetica" w:eastAsia="Times New Roman" w:hAnsi="Helvetica" w:cs="Times New Roman"/>
          <w:b/>
          <w:sz w:val="32"/>
          <w:szCs w:val="35"/>
        </w:rPr>
        <w:t>Rider Demographics</w:t>
      </w:r>
    </w:p>
    <w:p w14:paraId="3CB395C1" w14:textId="7F0285C9" w:rsidR="00385A52" w:rsidRPr="008728DB" w:rsidRDefault="00385A52" w:rsidP="00385A52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8"/>
          <w:szCs w:val="28"/>
        </w:rPr>
      </w:pPr>
      <w:r w:rsidRPr="008728DB">
        <w:rPr>
          <w:rFonts w:ascii="Helvetica" w:eastAsia="Times New Roman" w:hAnsi="Helvetica" w:cs="Times New Roman"/>
          <w:sz w:val="28"/>
          <w:szCs w:val="28"/>
        </w:rPr>
        <w:t>Average age—5</w:t>
      </w:r>
      <w:r w:rsidR="007D2058" w:rsidRPr="008728DB">
        <w:rPr>
          <w:rFonts w:ascii="Helvetica" w:eastAsia="Times New Roman" w:hAnsi="Helvetica" w:cs="Times New Roman"/>
          <w:sz w:val="28"/>
          <w:szCs w:val="28"/>
        </w:rPr>
        <w:t>6</w:t>
      </w:r>
    </w:p>
    <w:p w14:paraId="5084E2D5" w14:textId="09489F8D" w:rsidR="00385A52" w:rsidRPr="008728DB" w:rsidRDefault="00385A52" w:rsidP="00385A52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8"/>
          <w:szCs w:val="28"/>
        </w:rPr>
      </w:pPr>
      <w:r w:rsidRPr="008728DB">
        <w:rPr>
          <w:rFonts w:ascii="Helvetica" w:eastAsia="Times New Roman" w:hAnsi="Helvetica" w:cs="Times New Roman"/>
          <w:sz w:val="28"/>
          <w:szCs w:val="28"/>
        </w:rPr>
        <w:t>R</w:t>
      </w:r>
      <w:r w:rsidR="000A562A" w:rsidRPr="008728DB">
        <w:rPr>
          <w:rFonts w:ascii="Helvetica" w:eastAsia="Times New Roman" w:hAnsi="Helvetica" w:cs="Times New Roman"/>
          <w:sz w:val="28"/>
          <w:szCs w:val="28"/>
        </w:rPr>
        <w:t>iders 25 years old and under—2.</w:t>
      </w:r>
      <w:r w:rsidR="001F2DF0" w:rsidRPr="008728DB">
        <w:rPr>
          <w:rFonts w:ascii="Helvetica" w:eastAsia="Times New Roman" w:hAnsi="Helvetica" w:cs="Times New Roman"/>
          <w:sz w:val="28"/>
          <w:szCs w:val="28"/>
        </w:rPr>
        <w:t>2</w:t>
      </w:r>
      <w:r w:rsidRPr="008728DB">
        <w:rPr>
          <w:rFonts w:ascii="Helvetica" w:eastAsia="Times New Roman" w:hAnsi="Helvetica" w:cs="Times New Roman"/>
          <w:sz w:val="28"/>
          <w:szCs w:val="28"/>
        </w:rPr>
        <w:t>%</w:t>
      </w:r>
      <w:r w:rsidR="00893816" w:rsidRPr="008728DB">
        <w:rPr>
          <w:rFonts w:ascii="Helvetica" w:eastAsia="Times New Roman" w:hAnsi="Helvetica" w:cs="Times New Roman"/>
          <w:sz w:val="28"/>
          <w:szCs w:val="28"/>
        </w:rPr>
        <w:t xml:space="preserve"> (3</w:t>
      </w:r>
      <w:r w:rsidR="001F2DF0" w:rsidRPr="008728DB">
        <w:rPr>
          <w:rFonts w:ascii="Helvetica" w:eastAsia="Times New Roman" w:hAnsi="Helvetica" w:cs="Times New Roman"/>
          <w:sz w:val="28"/>
          <w:szCs w:val="28"/>
        </w:rPr>
        <w:t xml:space="preserve"> total</w:t>
      </w:r>
      <w:r w:rsidR="00893816" w:rsidRPr="008728DB">
        <w:rPr>
          <w:rFonts w:ascii="Helvetica" w:eastAsia="Times New Roman" w:hAnsi="Helvetica" w:cs="Times New Roman"/>
          <w:sz w:val="28"/>
          <w:szCs w:val="28"/>
        </w:rPr>
        <w:t>)</w:t>
      </w:r>
    </w:p>
    <w:p w14:paraId="14FED76E" w14:textId="28760852" w:rsidR="00385A52" w:rsidRPr="008728DB" w:rsidRDefault="000A562A" w:rsidP="00385A52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8"/>
          <w:szCs w:val="28"/>
        </w:rPr>
      </w:pPr>
      <w:r w:rsidRPr="008728DB">
        <w:rPr>
          <w:rFonts w:ascii="Helvetica" w:eastAsia="Times New Roman" w:hAnsi="Helvetica" w:cs="Times New Roman"/>
          <w:sz w:val="28"/>
          <w:szCs w:val="28"/>
        </w:rPr>
        <w:t>Riders 70 years old and over—1</w:t>
      </w:r>
      <w:r w:rsidR="00DC0EBF" w:rsidRPr="008728DB">
        <w:rPr>
          <w:rFonts w:ascii="Helvetica" w:eastAsia="Times New Roman" w:hAnsi="Helvetica" w:cs="Times New Roman"/>
          <w:sz w:val="28"/>
          <w:szCs w:val="28"/>
        </w:rPr>
        <w:t>5</w:t>
      </w:r>
      <w:r w:rsidRPr="008728DB">
        <w:rPr>
          <w:rFonts w:ascii="Helvetica" w:eastAsia="Times New Roman" w:hAnsi="Helvetica" w:cs="Times New Roman"/>
          <w:sz w:val="28"/>
          <w:szCs w:val="28"/>
        </w:rPr>
        <w:t>.</w:t>
      </w:r>
      <w:r w:rsidR="00DC0EBF" w:rsidRPr="008728DB">
        <w:rPr>
          <w:rFonts w:ascii="Helvetica" w:eastAsia="Times New Roman" w:hAnsi="Helvetica" w:cs="Times New Roman"/>
          <w:sz w:val="28"/>
          <w:szCs w:val="28"/>
        </w:rPr>
        <w:t>3</w:t>
      </w:r>
      <w:r w:rsidR="00385A52" w:rsidRPr="008728DB">
        <w:rPr>
          <w:rFonts w:ascii="Helvetica" w:eastAsia="Times New Roman" w:hAnsi="Helvetica" w:cs="Times New Roman"/>
          <w:sz w:val="28"/>
          <w:szCs w:val="28"/>
        </w:rPr>
        <w:t>%</w:t>
      </w:r>
      <w:r w:rsidR="005917CB" w:rsidRPr="008728DB">
        <w:rPr>
          <w:rFonts w:ascii="Helvetica" w:eastAsia="Times New Roman" w:hAnsi="Helvetica" w:cs="Times New Roman"/>
          <w:sz w:val="28"/>
          <w:szCs w:val="28"/>
        </w:rPr>
        <w:t xml:space="preserve"> (21</w:t>
      </w:r>
      <w:r w:rsidR="008728DB">
        <w:rPr>
          <w:rFonts w:ascii="Helvetica" w:eastAsia="Times New Roman" w:hAnsi="Helvetica" w:cs="Times New Roman"/>
          <w:sz w:val="28"/>
          <w:szCs w:val="28"/>
        </w:rPr>
        <w:t xml:space="preserve"> total</w:t>
      </w:r>
      <w:r w:rsidR="005917CB" w:rsidRPr="008728DB">
        <w:rPr>
          <w:rFonts w:ascii="Helvetica" w:eastAsia="Times New Roman" w:hAnsi="Helvetica" w:cs="Times New Roman"/>
          <w:sz w:val="28"/>
          <w:szCs w:val="28"/>
        </w:rPr>
        <w:t>)</w:t>
      </w:r>
    </w:p>
    <w:p w14:paraId="0F9B4678" w14:textId="34BA5F62" w:rsidR="00385A52" w:rsidRPr="008728DB" w:rsidRDefault="002F7C72" w:rsidP="00385A52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8"/>
          <w:szCs w:val="28"/>
        </w:rPr>
      </w:pPr>
      <w:r w:rsidRPr="008728DB">
        <w:rPr>
          <w:rFonts w:ascii="Helvetica" w:eastAsia="Times New Roman" w:hAnsi="Helvetica" w:cs="Times New Roman"/>
          <w:sz w:val="28"/>
          <w:szCs w:val="28"/>
        </w:rPr>
        <w:t>Women—</w:t>
      </w:r>
      <w:r w:rsidR="000F6440" w:rsidRPr="008728DB">
        <w:rPr>
          <w:rFonts w:ascii="Helvetica" w:eastAsia="Times New Roman" w:hAnsi="Helvetica" w:cs="Times New Roman"/>
          <w:sz w:val="28"/>
          <w:szCs w:val="28"/>
        </w:rPr>
        <w:t>39.4</w:t>
      </w:r>
      <w:r w:rsidR="00385A52" w:rsidRPr="008728DB">
        <w:rPr>
          <w:rFonts w:ascii="Helvetica" w:eastAsia="Times New Roman" w:hAnsi="Helvetica" w:cs="Times New Roman"/>
          <w:sz w:val="28"/>
          <w:szCs w:val="28"/>
        </w:rPr>
        <w:t>%</w:t>
      </w:r>
    </w:p>
    <w:p w14:paraId="52EB2336" w14:textId="4B577416" w:rsidR="00385A52" w:rsidRPr="008728DB" w:rsidRDefault="002F7C72" w:rsidP="00385A52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8"/>
          <w:szCs w:val="28"/>
        </w:rPr>
      </w:pPr>
      <w:r w:rsidRPr="008728DB">
        <w:rPr>
          <w:rFonts w:ascii="Helvetica" w:eastAsia="Times New Roman" w:hAnsi="Helvetica" w:cs="Times New Roman"/>
          <w:sz w:val="28"/>
          <w:szCs w:val="28"/>
        </w:rPr>
        <w:t>Men—</w:t>
      </w:r>
      <w:r w:rsidR="00F537BB" w:rsidRPr="008728DB">
        <w:rPr>
          <w:rFonts w:ascii="Helvetica" w:eastAsia="Times New Roman" w:hAnsi="Helvetica" w:cs="Times New Roman"/>
          <w:sz w:val="28"/>
          <w:szCs w:val="28"/>
        </w:rPr>
        <w:t>60.6</w:t>
      </w:r>
      <w:r w:rsidR="00385A52" w:rsidRPr="008728DB">
        <w:rPr>
          <w:rFonts w:ascii="Helvetica" w:eastAsia="Times New Roman" w:hAnsi="Helvetica" w:cs="Times New Roman"/>
          <w:sz w:val="28"/>
          <w:szCs w:val="28"/>
        </w:rPr>
        <w:t>%</w:t>
      </w:r>
    </w:p>
    <w:p w14:paraId="21B2C29C" w14:textId="2C58FBF8" w:rsidR="00385A52" w:rsidRPr="008728DB" w:rsidRDefault="00F6224D" w:rsidP="00385A52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8"/>
          <w:szCs w:val="28"/>
        </w:rPr>
      </w:pPr>
      <w:r w:rsidRPr="008728DB">
        <w:rPr>
          <w:rFonts w:ascii="Helvetica" w:eastAsia="Times New Roman" w:hAnsi="Helvetica" w:cs="Times New Roman"/>
          <w:sz w:val="28"/>
          <w:szCs w:val="28"/>
        </w:rPr>
        <w:t>Returning riders</w:t>
      </w:r>
      <w:r w:rsidR="00844BA6" w:rsidRPr="008728DB">
        <w:rPr>
          <w:rFonts w:ascii="Helvetica" w:eastAsia="Times New Roman" w:hAnsi="Helvetica" w:cs="Times New Roman"/>
          <w:sz w:val="28"/>
          <w:szCs w:val="28"/>
        </w:rPr>
        <w:t>—7</w:t>
      </w:r>
      <w:r w:rsidR="00674475" w:rsidRPr="008728DB">
        <w:rPr>
          <w:rFonts w:ascii="Helvetica" w:eastAsia="Times New Roman" w:hAnsi="Helvetica" w:cs="Times New Roman"/>
          <w:sz w:val="28"/>
          <w:szCs w:val="28"/>
        </w:rPr>
        <w:t>3</w:t>
      </w:r>
      <w:r w:rsidR="00385A52" w:rsidRPr="008728DB">
        <w:rPr>
          <w:rFonts w:ascii="Helvetica" w:eastAsia="Times New Roman" w:hAnsi="Helvetica" w:cs="Times New Roman"/>
          <w:sz w:val="28"/>
          <w:szCs w:val="28"/>
        </w:rPr>
        <w:t>%</w:t>
      </w:r>
    </w:p>
    <w:p w14:paraId="61E0950A" w14:textId="1F0CB880" w:rsidR="00385A52" w:rsidRPr="008728DB" w:rsidRDefault="00F6224D" w:rsidP="00385A52">
      <w:pPr>
        <w:pStyle w:val="ListParagraph"/>
        <w:numPr>
          <w:ilvl w:val="0"/>
          <w:numId w:val="3"/>
        </w:numPr>
        <w:rPr>
          <w:rFonts w:ascii="Helvetica" w:eastAsia="Times New Roman" w:hAnsi="Helvetica" w:cs="Times New Roman"/>
          <w:sz w:val="28"/>
          <w:szCs w:val="28"/>
        </w:rPr>
      </w:pPr>
      <w:r w:rsidRPr="008728DB">
        <w:rPr>
          <w:rFonts w:ascii="Helvetica" w:eastAsia="Times New Roman" w:hAnsi="Helvetica" w:cs="Times New Roman"/>
          <w:sz w:val="28"/>
          <w:szCs w:val="28"/>
        </w:rPr>
        <w:t>First-year riders</w:t>
      </w:r>
      <w:r w:rsidR="00844BA6" w:rsidRPr="008728DB">
        <w:rPr>
          <w:rFonts w:ascii="Helvetica" w:eastAsia="Times New Roman" w:hAnsi="Helvetica" w:cs="Times New Roman"/>
          <w:sz w:val="28"/>
          <w:szCs w:val="28"/>
        </w:rPr>
        <w:t>—27</w:t>
      </w:r>
      <w:r w:rsidR="00385A52" w:rsidRPr="008728DB">
        <w:rPr>
          <w:rFonts w:ascii="Helvetica" w:eastAsia="Times New Roman" w:hAnsi="Helvetica" w:cs="Times New Roman"/>
          <w:sz w:val="28"/>
          <w:szCs w:val="28"/>
        </w:rPr>
        <w:t>%</w:t>
      </w:r>
    </w:p>
    <w:p w14:paraId="4F5C8512" w14:textId="77777777" w:rsidR="00385A52" w:rsidRPr="00163A4F" w:rsidRDefault="00385A52" w:rsidP="00385A52">
      <w:pPr>
        <w:rPr>
          <w:rFonts w:ascii="Helvetica" w:eastAsia="Times New Roman" w:hAnsi="Helvetica" w:cs="Times New Roman"/>
          <w:sz w:val="28"/>
          <w:szCs w:val="28"/>
        </w:rPr>
      </w:pPr>
    </w:p>
    <w:p w14:paraId="2B69EB8B" w14:textId="0329CD8E" w:rsidR="00385A52" w:rsidRPr="00C92178" w:rsidRDefault="00385A52" w:rsidP="00385A52">
      <w:pPr>
        <w:ind w:hanging="360"/>
        <w:rPr>
          <w:rFonts w:ascii="Helvetica" w:eastAsia="Times New Roman" w:hAnsi="Helvetica" w:cs="Times New Roman"/>
          <w:bCs/>
          <w:sz w:val="32"/>
          <w:szCs w:val="28"/>
        </w:rPr>
      </w:pPr>
      <w:r w:rsidRPr="00163A4F">
        <w:rPr>
          <w:rFonts w:ascii="Helvetica" w:eastAsia="Times New Roman" w:hAnsi="Helvetica" w:cs="Times New Roman"/>
          <w:b/>
          <w:sz w:val="32"/>
          <w:szCs w:val="28"/>
        </w:rPr>
        <w:t xml:space="preserve">Overall </w:t>
      </w:r>
      <w:r w:rsidR="002D11FC" w:rsidRPr="00C92178">
        <w:rPr>
          <w:rFonts w:ascii="Helvetica" w:eastAsia="Times New Roman" w:hAnsi="Helvetica" w:cs="Times New Roman"/>
          <w:bCs/>
          <w:sz w:val="32"/>
          <w:szCs w:val="28"/>
        </w:rPr>
        <w:t xml:space="preserve">Fundraising </w:t>
      </w:r>
    </w:p>
    <w:p w14:paraId="197DEB78" w14:textId="0AF20EAE" w:rsidR="00385A52" w:rsidRPr="00C92178" w:rsidRDefault="00BC472D" w:rsidP="00385A52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bCs/>
          <w:sz w:val="28"/>
          <w:szCs w:val="28"/>
        </w:rPr>
      </w:pPr>
      <w:r w:rsidRPr="00C92178">
        <w:rPr>
          <w:rFonts w:ascii="Helvetica" w:eastAsia="Times New Roman" w:hAnsi="Helvetica" w:cs="Times New Roman"/>
          <w:bCs/>
          <w:sz w:val="28"/>
          <w:szCs w:val="28"/>
        </w:rPr>
        <w:t>Total funds raised—$</w:t>
      </w:r>
      <w:r w:rsidR="00EE0A15" w:rsidRPr="00C92178">
        <w:rPr>
          <w:rFonts w:ascii="Helvetica" w:eastAsia="Times New Roman" w:hAnsi="Helvetica" w:cs="Times New Roman"/>
          <w:bCs/>
          <w:sz w:val="28"/>
          <w:szCs w:val="28"/>
        </w:rPr>
        <w:t>301,000</w:t>
      </w:r>
    </w:p>
    <w:p w14:paraId="0EBF285F" w14:textId="7706F1B8" w:rsidR="00385A52" w:rsidRPr="00C92178" w:rsidRDefault="00F604F2" w:rsidP="00385A52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bCs/>
          <w:sz w:val="28"/>
          <w:szCs w:val="28"/>
        </w:rPr>
      </w:pPr>
      <w:r w:rsidRPr="00C92178">
        <w:rPr>
          <w:rFonts w:ascii="Helvetica" w:eastAsia="Times New Roman" w:hAnsi="Helvetica" w:cs="Times New Roman"/>
          <w:bCs/>
          <w:sz w:val="28"/>
          <w:szCs w:val="28"/>
        </w:rPr>
        <w:t>Total sponsorships—$</w:t>
      </w:r>
      <w:r w:rsidR="005F0A24" w:rsidRPr="00C92178">
        <w:rPr>
          <w:rFonts w:ascii="Helvetica" w:eastAsia="Times New Roman" w:hAnsi="Helvetica" w:cs="Times New Roman"/>
          <w:bCs/>
          <w:sz w:val="28"/>
          <w:szCs w:val="28"/>
        </w:rPr>
        <w:t>40,575</w:t>
      </w:r>
    </w:p>
    <w:p w14:paraId="567C8CD1" w14:textId="3FA6F77A" w:rsidR="00385A52" w:rsidRPr="005C3D2E" w:rsidRDefault="00882928" w:rsidP="00385A52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sz w:val="28"/>
          <w:szCs w:val="28"/>
        </w:rPr>
      </w:pPr>
      <w:r w:rsidRPr="005C3D2E">
        <w:rPr>
          <w:rFonts w:ascii="Helvetica" w:eastAsia="Times New Roman" w:hAnsi="Helvetica" w:cs="Times New Roman"/>
          <w:sz w:val="28"/>
          <w:szCs w:val="28"/>
        </w:rPr>
        <w:t>Average raised per rider</w:t>
      </w:r>
      <w:r w:rsidR="00385A52" w:rsidRPr="005C3D2E">
        <w:rPr>
          <w:rFonts w:ascii="Helvetica" w:eastAsia="Times New Roman" w:hAnsi="Helvetica" w:cs="Times New Roman"/>
          <w:sz w:val="28"/>
          <w:szCs w:val="28"/>
        </w:rPr>
        <w:t>—$3</w:t>
      </w:r>
      <w:r w:rsidR="00675695" w:rsidRPr="005C3D2E">
        <w:rPr>
          <w:rFonts w:ascii="Helvetica" w:eastAsia="Times New Roman" w:hAnsi="Helvetica" w:cs="Times New Roman"/>
          <w:sz w:val="28"/>
          <w:szCs w:val="28"/>
        </w:rPr>
        <w:t>,388.05</w:t>
      </w:r>
      <w:r w:rsidR="005C3D2E" w:rsidRPr="005C3D2E">
        <w:rPr>
          <w:rFonts w:ascii="Helvetica" w:eastAsia="Times New Roman" w:hAnsi="Helvetica" w:cs="Times New Roman"/>
          <w:sz w:val="28"/>
          <w:szCs w:val="28"/>
        </w:rPr>
        <w:t xml:space="preserve"> (as of August 18, 2019)</w:t>
      </w:r>
      <w:bookmarkStart w:id="0" w:name="_GoBack"/>
      <w:bookmarkEnd w:id="0"/>
    </w:p>
    <w:p w14:paraId="033312A2" w14:textId="503934CF" w:rsidR="00385A52" w:rsidRPr="005C3D2E" w:rsidRDefault="00385A52" w:rsidP="00385A52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sz w:val="28"/>
          <w:szCs w:val="28"/>
        </w:rPr>
      </w:pPr>
      <w:r w:rsidRPr="005C3D2E">
        <w:rPr>
          <w:rFonts w:ascii="Helvetica" w:eastAsia="Times New Roman" w:hAnsi="Helvetica" w:cs="Times New Roman"/>
          <w:sz w:val="28"/>
          <w:szCs w:val="28"/>
        </w:rPr>
        <w:t>Average raised pe</w:t>
      </w:r>
      <w:r w:rsidR="00496B50" w:rsidRPr="005C3D2E">
        <w:rPr>
          <w:rFonts w:ascii="Helvetica" w:eastAsia="Times New Roman" w:hAnsi="Helvetica" w:cs="Times New Roman"/>
          <w:sz w:val="28"/>
          <w:szCs w:val="28"/>
        </w:rPr>
        <w:t xml:space="preserve">r rider (without top </w:t>
      </w:r>
      <w:r w:rsidR="005C3D2E" w:rsidRPr="005C3D2E">
        <w:rPr>
          <w:rFonts w:ascii="Helvetica" w:eastAsia="Times New Roman" w:hAnsi="Helvetica" w:cs="Times New Roman"/>
          <w:sz w:val="28"/>
          <w:szCs w:val="28"/>
        </w:rPr>
        <w:t>5</w:t>
      </w:r>
      <w:r w:rsidRPr="005C3D2E">
        <w:rPr>
          <w:rFonts w:ascii="Helvetica" w:eastAsia="Times New Roman" w:hAnsi="Helvetica" w:cs="Times New Roman"/>
          <w:sz w:val="28"/>
          <w:szCs w:val="28"/>
        </w:rPr>
        <w:t>)—$</w:t>
      </w:r>
      <w:r w:rsidR="00AC7D0A" w:rsidRPr="005C3D2E">
        <w:rPr>
          <w:rFonts w:ascii="Helvetica" w:eastAsia="Times New Roman" w:hAnsi="Helvetica" w:cs="Times New Roman"/>
          <w:sz w:val="28"/>
          <w:szCs w:val="28"/>
        </w:rPr>
        <w:t>2,343.92</w:t>
      </w:r>
      <w:r w:rsidR="005C3D2E" w:rsidRPr="005C3D2E">
        <w:rPr>
          <w:rFonts w:ascii="Helvetica" w:eastAsia="Times New Roman" w:hAnsi="Helvetica" w:cs="Times New Roman"/>
          <w:sz w:val="28"/>
          <w:szCs w:val="28"/>
        </w:rPr>
        <w:t xml:space="preserve"> (as of August 18, 2019)</w:t>
      </w:r>
    </w:p>
    <w:p w14:paraId="1ABF53EA" w14:textId="09A592AB" w:rsidR="00385A52" w:rsidRPr="00EF4C02" w:rsidRDefault="00385A52" w:rsidP="00385A52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sz w:val="28"/>
          <w:szCs w:val="28"/>
        </w:rPr>
      </w:pPr>
      <w:r w:rsidRPr="005C3D2E">
        <w:rPr>
          <w:rFonts w:ascii="Helvetica" w:eastAsia="Times New Roman" w:hAnsi="Helvetica" w:cs="Times New Roman"/>
          <w:sz w:val="28"/>
          <w:szCs w:val="28"/>
        </w:rPr>
        <w:t>Riders who raised over $10</w:t>
      </w:r>
      <w:r w:rsidR="00496B50" w:rsidRPr="005C3D2E">
        <w:rPr>
          <w:rFonts w:ascii="Helvetica" w:eastAsia="Times New Roman" w:hAnsi="Helvetica" w:cs="Times New Roman"/>
          <w:sz w:val="28"/>
          <w:szCs w:val="28"/>
        </w:rPr>
        <w:t xml:space="preserve">,000—Lilah Aas, Donna Kummer, Ruth Lunde, </w:t>
      </w:r>
      <w:r w:rsidRPr="00EF4C02">
        <w:rPr>
          <w:rFonts w:ascii="Helvetica" w:eastAsia="Times New Roman" w:hAnsi="Helvetica" w:cs="Times New Roman"/>
          <w:sz w:val="28"/>
          <w:szCs w:val="28"/>
        </w:rPr>
        <w:t>Steve O'Malley</w:t>
      </w:r>
      <w:r w:rsidR="00496B50" w:rsidRPr="00EF4C02">
        <w:rPr>
          <w:rFonts w:ascii="Helvetica" w:eastAsia="Times New Roman" w:hAnsi="Helvetica" w:cs="Times New Roman"/>
          <w:sz w:val="28"/>
          <w:szCs w:val="28"/>
        </w:rPr>
        <w:t xml:space="preserve">, </w:t>
      </w:r>
      <w:r w:rsidR="00DF18DC" w:rsidRPr="00EF4C02">
        <w:rPr>
          <w:rFonts w:ascii="Helvetica" w:eastAsia="Times New Roman" w:hAnsi="Helvetica" w:cs="Times New Roman"/>
          <w:sz w:val="28"/>
          <w:szCs w:val="28"/>
        </w:rPr>
        <w:t>Tim Robertson</w:t>
      </w:r>
    </w:p>
    <w:p w14:paraId="390306D5" w14:textId="04D89C9B" w:rsidR="00385A52" w:rsidRPr="00EF4C02" w:rsidRDefault="00385A52" w:rsidP="00385A52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sz w:val="28"/>
          <w:szCs w:val="28"/>
        </w:rPr>
      </w:pPr>
      <w:r w:rsidRPr="00EF4C02">
        <w:rPr>
          <w:rFonts w:ascii="Helvetica" w:eastAsia="Times New Roman" w:hAnsi="Helvetica" w:cs="Times New Roman"/>
          <w:sz w:val="28"/>
          <w:szCs w:val="28"/>
        </w:rPr>
        <w:t>Top fundraiser—</w:t>
      </w:r>
      <w:r w:rsidR="00DF18DC" w:rsidRPr="00EF4C02">
        <w:rPr>
          <w:rFonts w:ascii="Helvetica" w:eastAsia="Times New Roman" w:hAnsi="Helvetica" w:cs="Times New Roman"/>
          <w:sz w:val="28"/>
          <w:szCs w:val="28"/>
        </w:rPr>
        <w:t>Ruth Lunde</w:t>
      </w:r>
      <w:r w:rsidRPr="00EF4C02">
        <w:rPr>
          <w:rFonts w:ascii="Helvetica" w:eastAsia="Times New Roman" w:hAnsi="Helvetica" w:cs="Times New Roman"/>
          <w:sz w:val="28"/>
          <w:szCs w:val="28"/>
        </w:rPr>
        <w:t xml:space="preserve"> raised </w:t>
      </w:r>
      <w:r w:rsidR="00EF4C02" w:rsidRPr="00EF4C02">
        <w:rPr>
          <w:rFonts w:ascii="Helvetica" w:eastAsia="Times New Roman" w:hAnsi="Helvetica" w:cs="Times New Roman"/>
          <w:sz w:val="28"/>
          <w:szCs w:val="28"/>
        </w:rPr>
        <w:t xml:space="preserve">over </w:t>
      </w:r>
      <w:r w:rsidRPr="00EF4C02">
        <w:rPr>
          <w:rFonts w:ascii="Helvetica" w:eastAsia="Times New Roman" w:hAnsi="Helvetica" w:cs="Times New Roman"/>
          <w:sz w:val="28"/>
          <w:szCs w:val="28"/>
        </w:rPr>
        <w:t>$</w:t>
      </w:r>
      <w:r w:rsidR="00DF18DC" w:rsidRPr="00EF4C02">
        <w:rPr>
          <w:rFonts w:ascii="Helvetica" w:eastAsia="Times New Roman" w:hAnsi="Helvetica" w:cs="Times New Roman"/>
          <w:sz w:val="28"/>
          <w:szCs w:val="28"/>
        </w:rPr>
        <w:t>16,000</w:t>
      </w:r>
    </w:p>
    <w:p w14:paraId="4429F684" w14:textId="77777777" w:rsidR="00385A52" w:rsidRPr="00163A4F" w:rsidRDefault="00385A52" w:rsidP="00385A52">
      <w:pPr>
        <w:ind w:hanging="360"/>
        <w:rPr>
          <w:rFonts w:ascii="Helvetica" w:eastAsia="Times New Roman" w:hAnsi="Helvetica" w:cs="Times New Roman"/>
          <w:sz w:val="28"/>
          <w:szCs w:val="28"/>
        </w:rPr>
      </w:pPr>
    </w:p>
    <w:p w14:paraId="18E2F754" w14:textId="0111C0CB" w:rsidR="00385A52" w:rsidRPr="003D6F49" w:rsidRDefault="00385A52" w:rsidP="00385A52">
      <w:pPr>
        <w:ind w:hanging="360"/>
        <w:rPr>
          <w:rFonts w:ascii="Helvetica" w:eastAsia="Times New Roman" w:hAnsi="Helvetica" w:cs="Times New Roman"/>
          <w:b/>
          <w:sz w:val="32"/>
          <w:szCs w:val="28"/>
        </w:rPr>
      </w:pPr>
      <w:r w:rsidRPr="003D6F49">
        <w:rPr>
          <w:rFonts w:ascii="Helvetica" w:eastAsia="Times New Roman" w:hAnsi="Helvetica" w:cs="Times New Roman"/>
          <w:b/>
          <w:sz w:val="32"/>
          <w:szCs w:val="28"/>
        </w:rPr>
        <w:t>Onlin</w:t>
      </w:r>
      <w:r w:rsidR="002D11FC" w:rsidRPr="003D6F49">
        <w:rPr>
          <w:rFonts w:ascii="Helvetica" w:eastAsia="Times New Roman" w:hAnsi="Helvetica" w:cs="Times New Roman"/>
          <w:b/>
          <w:sz w:val="32"/>
          <w:szCs w:val="28"/>
        </w:rPr>
        <w:t>e Fundraising</w:t>
      </w:r>
    </w:p>
    <w:p w14:paraId="56370F08" w14:textId="4881D7AE" w:rsidR="00385A52" w:rsidRPr="003D6F49" w:rsidRDefault="00385A52" w:rsidP="00385A52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sz w:val="28"/>
          <w:szCs w:val="28"/>
        </w:rPr>
      </w:pPr>
      <w:r w:rsidRPr="003D6F49">
        <w:rPr>
          <w:rFonts w:ascii="Helvetica" w:eastAsia="Times New Roman" w:hAnsi="Helvetica" w:cs="Times New Roman"/>
          <w:sz w:val="28"/>
          <w:szCs w:val="28"/>
        </w:rPr>
        <w:t>T</w:t>
      </w:r>
      <w:r w:rsidR="00BC472D" w:rsidRPr="003D6F49">
        <w:rPr>
          <w:rFonts w:ascii="Helvetica" w:eastAsia="Times New Roman" w:hAnsi="Helvetica" w:cs="Times New Roman"/>
          <w:sz w:val="28"/>
          <w:szCs w:val="28"/>
        </w:rPr>
        <w:t>otal online fundraising—</w:t>
      </w:r>
      <w:r w:rsidR="003D6F49" w:rsidRPr="003D6F49">
        <w:rPr>
          <w:rFonts w:ascii="Helvetica" w:eastAsia="Times New Roman" w:hAnsi="Helvetica" w:cs="Times New Roman"/>
          <w:sz w:val="28"/>
          <w:szCs w:val="28"/>
        </w:rPr>
        <w:t xml:space="preserve">over </w:t>
      </w:r>
      <w:r w:rsidR="00BC472D" w:rsidRPr="003D6F49">
        <w:rPr>
          <w:rFonts w:ascii="Helvetica" w:eastAsia="Times New Roman" w:hAnsi="Helvetica" w:cs="Times New Roman"/>
          <w:sz w:val="28"/>
          <w:szCs w:val="28"/>
        </w:rPr>
        <w:t>$</w:t>
      </w:r>
      <w:r w:rsidR="003D6F49" w:rsidRPr="003D6F49">
        <w:rPr>
          <w:rFonts w:ascii="Helvetica" w:eastAsia="Times New Roman" w:hAnsi="Helvetica" w:cs="Times New Roman"/>
          <w:sz w:val="28"/>
          <w:szCs w:val="28"/>
        </w:rPr>
        <w:t>104,000</w:t>
      </w:r>
    </w:p>
    <w:p w14:paraId="1948849E" w14:textId="78EF0673" w:rsidR="00385A52" w:rsidRPr="003D6F49" w:rsidRDefault="00385A52" w:rsidP="00385A52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sz w:val="28"/>
          <w:szCs w:val="28"/>
        </w:rPr>
      </w:pPr>
      <w:r w:rsidRPr="003D6F49">
        <w:rPr>
          <w:rFonts w:ascii="Helvetica" w:eastAsia="Times New Roman" w:hAnsi="Helvetica" w:cs="Times New Roman"/>
          <w:sz w:val="28"/>
          <w:szCs w:val="28"/>
        </w:rPr>
        <w:t>Number of riders participating</w:t>
      </w:r>
      <w:r w:rsidR="002731BC" w:rsidRPr="003D6F49">
        <w:rPr>
          <w:rFonts w:ascii="Helvetica" w:eastAsia="Times New Roman" w:hAnsi="Helvetica" w:cs="Times New Roman"/>
          <w:sz w:val="28"/>
          <w:szCs w:val="28"/>
        </w:rPr>
        <w:t xml:space="preserve"> in online fundraising—87 (86</w:t>
      </w:r>
      <w:r w:rsidRPr="003D6F49">
        <w:rPr>
          <w:rFonts w:ascii="Helvetica" w:eastAsia="Times New Roman" w:hAnsi="Helvetica" w:cs="Times New Roman"/>
          <w:sz w:val="28"/>
          <w:szCs w:val="28"/>
        </w:rPr>
        <w:t>%)</w:t>
      </w:r>
    </w:p>
    <w:p w14:paraId="0E146BA8" w14:textId="74BCF016" w:rsidR="00385A52" w:rsidRPr="007B0C83" w:rsidRDefault="00385A52" w:rsidP="00385A52">
      <w:pPr>
        <w:pStyle w:val="ListParagraph"/>
        <w:numPr>
          <w:ilvl w:val="0"/>
          <w:numId w:val="6"/>
        </w:numPr>
        <w:rPr>
          <w:rFonts w:ascii="Helvetica" w:eastAsia="Times New Roman" w:hAnsi="Helvetica" w:cs="Times New Roman"/>
          <w:sz w:val="28"/>
          <w:szCs w:val="28"/>
        </w:rPr>
      </w:pPr>
      <w:r w:rsidRPr="007B0C83">
        <w:rPr>
          <w:rFonts w:ascii="Helvetica" w:eastAsia="Times New Roman" w:hAnsi="Helvetica" w:cs="Times New Roman"/>
          <w:sz w:val="28"/>
          <w:szCs w:val="28"/>
        </w:rPr>
        <w:t>Total number of online donations—</w:t>
      </w:r>
      <w:r w:rsidR="007F0C23" w:rsidRPr="007B0C83">
        <w:rPr>
          <w:rFonts w:ascii="Helvetica" w:eastAsia="Times New Roman" w:hAnsi="Helvetica" w:cs="Times New Roman"/>
          <w:sz w:val="28"/>
          <w:szCs w:val="28"/>
        </w:rPr>
        <w:t>1,</w:t>
      </w:r>
      <w:r w:rsidR="00711097" w:rsidRPr="007B0C83">
        <w:rPr>
          <w:rFonts w:ascii="Helvetica" w:eastAsia="Times New Roman" w:hAnsi="Helvetica" w:cs="Times New Roman"/>
          <w:sz w:val="28"/>
          <w:szCs w:val="28"/>
        </w:rPr>
        <w:t>413</w:t>
      </w:r>
    </w:p>
    <w:p w14:paraId="4072BFBB" w14:textId="77777777" w:rsidR="00385A52" w:rsidRPr="00163A4F" w:rsidRDefault="00385A52" w:rsidP="00385A52">
      <w:pPr>
        <w:ind w:hanging="360"/>
        <w:rPr>
          <w:rFonts w:ascii="Helvetica" w:eastAsia="Times New Roman" w:hAnsi="Helvetica" w:cs="Times New Roman"/>
          <w:sz w:val="28"/>
          <w:szCs w:val="28"/>
        </w:rPr>
      </w:pPr>
    </w:p>
    <w:p w14:paraId="0D324F84" w14:textId="6E79B972" w:rsidR="00385A52" w:rsidRPr="00163A4F" w:rsidRDefault="00385A52" w:rsidP="00385A52">
      <w:pPr>
        <w:ind w:left="-360"/>
        <w:rPr>
          <w:rFonts w:ascii="Helvetica" w:eastAsia="Times New Roman" w:hAnsi="Helvetica" w:cs="Times New Roman"/>
          <w:b/>
          <w:sz w:val="32"/>
          <w:szCs w:val="28"/>
        </w:rPr>
      </w:pPr>
      <w:r w:rsidRPr="00163A4F">
        <w:rPr>
          <w:rFonts w:ascii="Helvetica" w:eastAsia="Times New Roman" w:hAnsi="Helvetica" w:cs="Times New Roman"/>
          <w:b/>
          <w:i/>
          <w:sz w:val="32"/>
          <w:szCs w:val="28"/>
        </w:rPr>
        <w:t>bike.home.</w:t>
      </w:r>
      <w:r w:rsidRPr="00163A4F">
        <w:rPr>
          <w:rFonts w:ascii="Helvetica" w:eastAsia="Times New Roman" w:hAnsi="Helvetica" w:cs="Times New Roman"/>
          <w:b/>
          <w:sz w:val="32"/>
          <w:szCs w:val="28"/>
        </w:rPr>
        <w:t xml:space="preserve"> Fundraising</w:t>
      </w:r>
    </w:p>
    <w:p w14:paraId="5E21219D" w14:textId="5D62CEF9" w:rsidR="00385A52" w:rsidRPr="00413477" w:rsidRDefault="00163A4F" w:rsidP="00385A52">
      <w:pPr>
        <w:pStyle w:val="ListParagraph"/>
        <w:numPr>
          <w:ilvl w:val="0"/>
          <w:numId w:val="8"/>
        </w:numPr>
        <w:rPr>
          <w:rFonts w:ascii="Helvetica" w:eastAsia="Times New Roman" w:hAnsi="Helvetica" w:cs="Times New Roman"/>
          <w:sz w:val="28"/>
          <w:szCs w:val="28"/>
        </w:rPr>
      </w:pPr>
      <w:r w:rsidRPr="00413477">
        <w:rPr>
          <w:rFonts w:ascii="Helvetica" w:eastAsia="Times New Roman" w:hAnsi="Helvetica" w:cs="Times New Roman"/>
          <w:sz w:val="28"/>
          <w:szCs w:val="28"/>
        </w:rPr>
        <w:t>The 201</w:t>
      </w:r>
      <w:r w:rsidR="00E65817" w:rsidRPr="00413477">
        <w:rPr>
          <w:rFonts w:ascii="Helvetica" w:eastAsia="Times New Roman" w:hAnsi="Helvetica" w:cs="Times New Roman"/>
          <w:sz w:val="28"/>
          <w:szCs w:val="28"/>
        </w:rPr>
        <w:t>9</w:t>
      </w:r>
      <w:r w:rsidRPr="00413477">
        <w:rPr>
          <w:rFonts w:ascii="Helvetica" w:eastAsia="Times New Roman" w:hAnsi="Helvetica" w:cs="Times New Roman"/>
          <w:sz w:val="28"/>
          <w:szCs w:val="28"/>
        </w:rPr>
        <w:t xml:space="preserve"> </w:t>
      </w:r>
      <w:proofErr w:type="spellStart"/>
      <w:r w:rsidR="00385A52" w:rsidRPr="00413477">
        <w:rPr>
          <w:rFonts w:ascii="Helvetica" w:eastAsia="Times New Roman" w:hAnsi="Helvetica" w:cs="Times New Roman"/>
          <w:i/>
          <w:sz w:val="28"/>
          <w:szCs w:val="28"/>
        </w:rPr>
        <w:t>bike.home</w:t>
      </w:r>
      <w:r w:rsidR="00E65817" w:rsidRPr="00413477">
        <w:rPr>
          <w:rFonts w:ascii="Helvetica" w:eastAsia="Times New Roman" w:hAnsi="Helvetica" w:cs="Times New Roman"/>
          <w:i/>
          <w:sz w:val="28"/>
          <w:szCs w:val="28"/>
        </w:rPr>
        <w:t>s</w:t>
      </w:r>
      <w:proofErr w:type="spellEnd"/>
      <w:r w:rsidR="00385A52" w:rsidRPr="00413477">
        <w:rPr>
          <w:rFonts w:ascii="Helvetica" w:eastAsia="Times New Roman" w:hAnsi="Helvetica" w:cs="Times New Roman"/>
          <w:i/>
          <w:sz w:val="28"/>
          <w:szCs w:val="28"/>
        </w:rPr>
        <w:t>.</w:t>
      </w:r>
      <w:r w:rsidR="00385A52" w:rsidRPr="00413477">
        <w:rPr>
          <w:rFonts w:ascii="Helvetica" w:eastAsia="Times New Roman" w:hAnsi="Helvetica" w:cs="Times New Roman"/>
          <w:sz w:val="28"/>
          <w:szCs w:val="28"/>
        </w:rPr>
        <w:t xml:space="preserve"> </w:t>
      </w:r>
      <w:r w:rsidR="00E65817" w:rsidRPr="00413477">
        <w:rPr>
          <w:rFonts w:ascii="Helvetica" w:eastAsia="Times New Roman" w:hAnsi="Helvetica" w:cs="Times New Roman"/>
          <w:sz w:val="28"/>
          <w:szCs w:val="28"/>
        </w:rPr>
        <w:t>are</w:t>
      </w:r>
      <w:r w:rsidRPr="00413477">
        <w:rPr>
          <w:rFonts w:ascii="Helvetica" w:eastAsia="Times New Roman" w:hAnsi="Helvetica" w:cs="Times New Roman"/>
          <w:sz w:val="28"/>
          <w:szCs w:val="28"/>
        </w:rPr>
        <w:t xml:space="preserve"> i</w:t>
      </w:r>
      <w:r w:rsidR="00385A52" w:rsidRPr="00413477">
        <w:rPr>
          <w:rFonts w:ascii="Helvetica" w:eastAsia="Times New Roman" w:hAnsi="Helvetica" w:cs="Times New Roman"/>
          <w:sz w:val="28"/>
          <w:szCs w:val="28"/>
        </w:rPr>
        <w:t xml:space="preserve">n </w:t>
      </w:r>
      <w:r w:rsidR="00E65817" w:rsidRPr="00413477">
        <w:rPr>
          <w:rFonts w:ascii="Helvetica" w:eastAsia="Times New Roman" w:hAnsi="Helvetica" w:cs="Times New Roman"/>
          <w:sz w:val="28"/>
          <w:szCs w:val="28"/>
        </w:rPr>
        <w:t>Eveleth</w:t>
      </w:r>
      <w:r w:rsidR="00385A52" w:rsidRPr="00413477">
        <w:rPr>
          <w:rFonts w:ascii="Helvetica" w:eastAsia="Times New Roman" w:hAnsi="Helvetica" w:cs="Times New Roman"/>
          <w:sz w:val="28"/>
          <w:szCs w:val="28"/>
        </w:rPr>
        <w:t>, M</w:t>
      </w:r>
      <w:r w:rsidR="00413477">
        <w:rPr>
          <w:rFonts w:ascii="Helvetica" w:eastAsia="Times New Roman" w:hAnsi="Helvetica" w:cs="Times New Roman"/>
          <w:sz w:val="28"/>
          <w:szCs w:val="28"/>
        </w:rPr>
        <w:t xml:space="preserve">N: </w:t>
      </w:r>
      <w:r w:rsidR="00E65817" w:rsidRPr="00413477">
        <w:rPr>
          <w:rFonts w:ascii="Helvetica" w:eastAsia="Times New Roman" w:hAnsi="Helvetica" w:cs="Times New Roman"/>
          <w:sz w:val="28"/>
          <w:szCs w:val="28"/>
        </w:rPr>
        <w:t>North St. Louis</w:t>
      </w:r>
      <w:r w:rsidR="006D607D" w:rsidRPr="00413477">
        <w:rPr>
          <w:rFonts w:ascii="Helvetica" w:eastAsia="Times New Roman" w:hAnsi="Helvetica" w:cs="Times New Roman"/>
          <w:sz w:val="28"/>
          <w:szCs w:val="28"/>
        </w:rPr>
        <w:t xml:space="preserve"> County</w:t>
      </w:r>
      <w:r w:rsidR="00385A52" w:rsidRPr="00413477">
        <w:rPr>
          <w:rFonts w:ascii="Helvetica" w:eastAsia="Times New Roman" w:hAnsi="Helvetica" w:cs="Times New Roman"/>
          <w:sz w:val="28"/>
          <w:szCs w:val="28"/>
        </w:rPr>
        <w:t xml:space="preserve"> Habitat</w:t>
      </w:r>
      <w:r w:rsidRPr="00413477">
        <w:rPr>
          <w:rFonts w:ascii="Helvetica" w:eastAsia="Times New Roman" w:hAnsi="Helvetica" w:cs="Times New Roman"/>
          <w:sz w:val="28"/>
          <w:szCs w:val="28"/>
        </w:rPr>
        <w:t xml:space="preserve"> for </w:t>
      </w:r>
      <w:r w:rsidR="00385A52" w:rsidRPr="00413477">
        <w:rPr>
          <w:rFonts w:ascii="Helvetica" w:eastAsia="Times New Roman" w:hAnsi="Helvetica" w:cs="Times New Roman"/>
          <w:sz w:val="28"/>
          <w:szCs w:val="28"/>
        </w:rPr>
        <w:t>Humanity</w:t>
      </w:r>
      <w:r w:rsidRPr="00413477">
        <w:rPr>
          <w:rFonts w:ascii="Helvetica" w:eastAsia="Times New Roman" w:hAnsi="Helvetica" w:cs="Times New Roman"/>
          <w:sz w:val="28"/>
          <w:szCs w:val="28"/>
        </w:rPr>
        <w:t>'s service area</w:t>
      </w:r>
    </w:p>
    <w:p w14:paraId="381379C0" w14:textId="712D67EE" w:rsidR="00385A52" w:rsidRPr="00413477" w:rsidRDefault="00385A52" w:rsidP="00385A52">
      <w:pPr>
        <w:pStyle w:val="ListParagraph"/>
        <w:numPr>
          <w:ilvl w:val="0"/>
          <w:numId w:val="8"/>
        </w:numPr>
        <w:rPr>
          <w:rFonts w:ascii="Helvetica" w:eastAsia="Times New Roman" w:hAnsi="Helvetica" w:cs="Times New Roman"/>
          <w:sz w:val="28"/>
          <w:szCs w:val="28"/>
        </w:rPr>
      </w:pPr>
      <w:r w:rsidRPr="00413477">
        <w:rPr>
          <w:rFonts w:ascii="Helvetica" w:eastAsia="Times New Roman" w:hAnsi="Helvetica" w:cs="Times New Roman"/>
          <w:sz w:val="28"/>
          <w:szCs w:val="28"/>
        </w:rPr>
        <w:t xml:space="preserve">Riders who raised funds for the </w:t>
      </w:r>
      <w:proofErr w:type="spellStart"/>
      <w:r w:rsidRPr="00413477">
        <w:rPr>
          <w:rFonts w:ascii="Helvetica" w:eastAsia="Times New Roman" w:hAnsi="Helvetica" w:cs="Times New Roman"/>
          <w:i/>
          <w:sz w:val="28"/>
          <w:szCs w:val="28"/>
        </w:rPr>
        <w:t>bike.home</w:t>
      </w:r>
      <w:proofErr w:type="spellEnd"/>
      <w:r w:rsidRPr="00413477">
        <w:rPr>
          <w:rFonts w:ascii="Helvetica" w:eastAsia="Times New Roman" w:hAnsi="Helvetica" w:cs="Times New Roman"/>
          <w:i/>
          <w:sz w:val="28"/>
          <w:szCs w:val="28"/>
        </w:rPr>
        <w:t>.</w:t>
      </w:r>
      <w:r w:rsidR="001D039B" w:rsidRPr="00413477">
        <w:rPr>
          <w:rFonts w:ascii="Helvetica" w:eastAsia="Times New Roman" w:hAnsi="Helvetica" w:cs="Times New Roman"/>
          <w:sz w:val="28"/>
          <w:szCs w:val="28"/>
        </w:rPr>
        <w:t>—</w:t>
      </w:r>
      <w:r w:rsidR="003E4336" w:rsidRPr="00413477">
        <w:rPr>
          <w:rFonts w:ascii="Helvetica" w:eastAsia="Times New Roman" w:hAnsi="Helvetica" w:cs="Times New Roman"/>
          <w:sz w:val="28"/>
          <w:szCs w:val="28"/>
        </w:rPr>
        <w:t>24</w:t>
      </w:r>
    </w:p>
    <w:p w14:paraId="5E327BF0" w14:textId="7F85CBFB" w:rsidR="00385A52" w:rsidRDefault="00385A52" w:rsidP="00385A52">
      <w:pPr>
        <w:pStyle w:val="ListParagraph"/>
        <w:numPr>
          <w:ilvl w:val="0"/>
          <w:numId w:val="8"/>
        </w:numPr>
        <w:rPr>
          <w:rFonts w:ascii="Helvetica" w:eastAsia="Times New Roman" w:hAnsi="Helvetica" w:cs="Times New Roman"/>
          <w:sz w:val="28"/>
          <w:szCs w:val="28"/>
        </w:rPr>
      </w:pPr>
      <w:r w:rsidRPr="00413477">
        <w:rPr>
          <w:rFonts w:ascii="Helvetica" w:eastAsia="Times New Roman" w:hAnsi="Helvetica" w:cs="Times New Roman"/>
          <w:sz w:val="28"/>
          <w:szCs w:val="28"/>
        </w:rPr>
        <w:t xml:space="preserve">Percent of participants who raised funds for the </w:t>
      </w:r>
      <w:proofErr w:type="spellStart"/>
      <w:r w:rsidRPr="00413477">
        <w:rPr>
          <w:rFonts w:ascii="Helvetica" w:eastAsia="Times New Roman" w:hAnsi="Helvetica" w:cs="Times New Roman"/>
          <w:i/>
          <w:sz w:val="28"/>
          <w:szCs w:val="28"/>
        </w:rPr>
        <w:t>bike.home</w:t>
      </w:r>
      <w:proofErr w:type="spellEnd"/>
      <w:r w:rsidRPr="00413477">
        <w:rPr>
          <w:rFonts w:ascii="Helvetica" w:eastAsia="Times New Roman" w:hAnsi="Helvetica" w:cs="Times New Roman"/>
          <w:i/>
          <w:sz w:val="28"/>
          <w:szCs w:val="28"/>
        </w:rPr>
        <w:t>.</w:t>
      </w:r>
      <w:r w:rsidR="001D039B" w:rsidRPr="00413477">
        <w:rPr>
          <w:rFonts w:ascii="Helvetica" w:eastAsia="Times New Roman" w:hAnsi="Helvetica" w:cs="Times New Roman"/>
          <w:sz w:val="28"/>
          <w:szCs w:val="28"/>
        </w:rPr>
        <w:t>—</w:t>
      </w:r>
      <w:r w:rsidR="007E7FC4" w:rsidRPr="00413477">
        <w:rPr>
          <w:rFonts w:ascii="Helvetica" w:eastAsia="Times New Roman" w:hAnsi="Helvetica" w:cs="Times New Roman"/>
          <w:sz w:val="28"/>
          <w:szCs w:val="28"/>
        </w:rPr>
        <w:t>19.8</w:t>
      </w:r>
      <w:r w:rsidRPr="00413477">
        <w:rPr>
          <w:rFonts w:ascii="Helvetica" w:eastAsia="Times New Roman" w:hAnsi="Helvetica" w:cs="Times New Roman"/>
          <w:sz w:val="28"/>
          <w:szCs w:val="28"/>
        </w:rPr>
        <w:t>%</w:t>
      </w:r>
    </w:p>
    <w:p w14:paraId="4AEF46F5" w14:textId="50097F89" w:rsidR="00413477" w:rsidRPr="00413477" w:rsidRDefault="00413477" w:rsidP="00385A52">
      <w:pPr>
        <w:pStyle w:val="ListParagraph"/>
        <w:numPr>
          <w:ilvl w:val="0"/>
          <w:numId w:val="8"/>
        </w:numPr>
        <w:rPr>
          <w:rFonts w:ascii="Helvetica" w:eastAsia="Times New Roman" w:hAnsi="Helvetica" w:cs="Times New Roman"/>
          <w:i/>
          <w:iCs/>
          <w:sz w:val="28"/>
          <w:szCs w:val="28"/>
        </w:rPr>
      </w:pPr>
      <w:r>
        <w:rPr>
          <w:rFonts w:ascii="Helvetica" w:eastAsia="Times New Roman" w:hAnsi="Helvetica" w:cs="Times New Roman"/>
          <w:sz w:val="28"/>
          <w:szCs w:val="28"/>
        </w:rPr>
        <w:t xml:space="preserve">$20,683 was distributed in 2019 to support the </w:t>
      </w:r>
      <w:proofErr w:type="spellStart"/>
      <w:r w:rsidRPr="00413477">
        <w:rPr>
          <w:rFonts w:ascii="Helvetica" w:eastAsia="Times New Roman" w:hAnsi="Helvetica" w:cs="Times New Roman"/>
          <w:i/>
          <w:iCs/>
          <w:sz w:val="28"/>
          <w:szCs w:val="28"/>
        </w:rPr>
        <w:t>bike.homes</w:t>
      </w:r>
      <w:proofErr w:type="spellEnd"/>
      <w:r w:rsidRPr="00413477">
        <w:rPr>
          <w:rFonts w:ascii="Helvetica" w:eastAsia="Times New Roman" w:hAnsi="Helvetica" w:cs="Times New Roman"/>
          <w:i/>
          <w:iCs/>
          <w:sz w:val="28"/>
          <w:szCs w:val="28"/>
        </w:rPr>
        <w:t xml:space="preserve">. </w:t>
      </w:r>
    </w:p>
    <w:p w14:paraId="51C98113" w14:textId="77777777" w:rsidR="002B7E62" w:rsidRDefault="002B7E62" w:rsidP="002B7E62"/>
    <w:sectPr w:rsidR="002B7E62" w:rsidSect="00385A52">
      <w:pgSz w:w="12240" w:h="15840"/>
      <w:pgMar w:top="720" w:right="1152" w:bottom="720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9CE"/>
    <w:multiLevelType w:val="hybridMultilevel"/>
    <w:tmpl w:val="1D42BD6E"/>
    <w:lvl w:ilvl="0" w:tplc="F9666C16">
      <w:start w:val="3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5F277F9"/>
    <w:multiLevelType w:val="hybridMultilevel"/>
    <w:tmpl w:val="DE18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4EA7"/>
    <w:multiLevelType w:val="hybridMultilevel"/>
    <w:tmpl w:val="2702F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C4396"/>
    <w:multiLevelType w:val="hybridMultilevel"/>
    <w:tmpl w:val="0A8AC9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C0E4A"/>
    <w:multiLevelType w:val="hybridMultilevel"/>
    <w:tmpl w:val="BF0EF4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7D29"/>
    <w:multiLevelType w:val="hybridMultilevel"/>
    <w:tmpl w:val="5A26F29E"/>
    <w:lvl w:ilvl="0" w:tplc="33AA8E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D72DC"/>
    <w:multiLevelType w:val="hybridMultilevel"/>
    <w:tmpl w:val="C4A43B34"/>
    <w:lvl w:ilvl="0" w:tplc="53B6D8AC">
      <w:start w:val="3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BB96A66"/>
    <w:multiLevelType w:val="hybridMultilevel"/>
    <w:tmpl w:val="497E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34122"/>
    <w:multiLevelType w:val="hybridMultilevel"/>
    <w:tmpl w:val="122A4D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C7BD7"/>
    <w:multiLevelType w:val="hybridMultilevel"/>
    <w:tmpl w:val="3258BFA4"/>
    <w:lvl w:ilvl="0" w:tplc="218E8A68">
      <w:start w:val="3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98D6206"/>
    <w:multiLevelType w:val="hybridMultilevel"/>
    <w:tmpl w:val="CE62099C"/>
    <w:lvl w:ilvl="0" w:tplc="64EE64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62"/>
    <w:rsid w:val="00083C53"/>
    <w:rsid w:val="000A562A"/>
    <w:rsid w:val="000F4359"/>
    <w:rsid w:val="000F6440"/>
    <w:rsid w:val="00157BE4"/>
    <w:rsid w:val="00163A4F"/>
    <w:rsid w:val="001A22A9"/>
    <w:rsid w:val="001D039B"/>
    <w:rsid w:val="001D3C31"/>
    <w:rsid w:val="001F2DF0"/>
    <w:rsid w:val="00242E02"/>
    <w:rsid w:val="00266601"/>
    <w:rsid w:val="002731BC"/>
    <w:rsid w:val="002746A4"/>
    <w:rsid w:val="002B7E62"/>
    <w:rsid w:val="002D11FC"/>
    <w:rsid w:val="002F7C72"/>
    <w:rsid w:val="003169CB"/>
    <w:rsid w:val="00332C74"/>
    <w:rsid w:val="003473E2"/>
    <w:rsid w:val="00385A52"/>
    <w:rsid w:val="003C0B53"/>
    <w:rsid w:val="003D6F49"/>
    <w:rsid w:val="003E4336"/>
    <w:rsid w:val="003F27C7"/>
    <w:rsid w:val="00413477"/>
    <w:rsid w:val="00496B50"/>
    <w:rsid w:val="005061A9"/>
    <w:rsid w:val="00521097"/>
    <w:rsid w:val="00526366"/>
    <w:rsid w:val="00563036"/>
    <w:rsid w:val="005917CB"/>
    <w:rsid w:val="005B4557"/>
    <w:rsid w:val="005C3D2E"/>
    <w:rsid w:val="005F0A24"/>
    <w:rsid w:val="00674475"/>
    <w:rsid w:val="00675695"/>
    <w:rsid w:val="00690CA1"/>
    <w:rsid w:val="006A5C67"/>
    <w:rsid w:val="006D607D"/>
    <w:rsid w:val="006F622C"/>
    <w:rsid w:val="00705C67"/>
    <w:rsid w:val="00711097"/>
    <w:rsid w:val="007126DE"/>
    <w:rsid w:val="007772E5"/>
    <w:rsid w:val="00787E17"/>
    <w:rsid w:val="007B0C83"/>
    <w:rsid w:val="007D2058"/>
    <w:rsid w:val="007E7FC4"/>
    <w:rsid w:val="007F0C23"/>
    <w:rsid w:val="00807054"/>
    <w:rsid w:val="008114FF"/>
    <w:rsid w:val="00820859"/>
    <w:rsid w:val="00844BA6"/>
    <w:rsid w:val="008728DB"/>
    <w:rsid w:val="008772CF"/>
    <w:rsid w:val="00882928"/>
    <w:rsid w:val="00893816"/>
    <w:rsid w:val="008A0BE7"/>
    <w:rsid w:val="008E7A62"/>
    <w:rsid w:val="008F0270"/>
    <w:rsid w:val="00901DC8"/>
    <w:rsid w:val="00913E20"/>
    <w:rsid w:val="00971FCC"/>
    <w:rsid w:val="00A12525"/>
    <w:rsid w:val="00A22CDF"/>
    <w:rsid w:val="00AC7D0A"/>
    <w:rsid w:val="00B10063"/>
    <w:rsid w:val="00B23081"/>
    <w:rsid w:val="00B2600D"/>
    <w:rsid w:val="00B41FFF"/>
    <w:rsid w:val="00BC472D"/>
    <w:rsid w:val="00C92178"/>
    <w:rsid w:val="00DA7ECD"/>
    <w:rsid w:val="00DC0EBF"/>
    <w:rsid w:val="00DE0676"/>
    <w:rsid w:val="00DF18DC"/>
    <w:rsid w:val="00E65817"/>
    <w:rsid w:val="00EB312A"/>
    <w:rsid w:val="00EE0A15"/>
    <w:rsid w:val="00EF4C02"/>
    <w:rsid w:val="00F512DB"/>
    <w:rsid w:val="00F537BB"/>
    <w:rsid w:val="00F604F2"/>
    <w:rsid w:val="00F6224D"/>
    <w:rsid w:val="00FC1DB3"/>
    <w:rsid w:val="00FC6C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46C95"/>
  <w15:docId w15:val="{D5C52397-D566-1C41-9FB6-16F1AA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B7E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A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5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85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c0544-5b7c-418a-8098-54189f2ca04a" xsi:nil="true"/>
    <lcf76f155ced4ddcb4097134ff3c332f xmlns="d878b275-cf0c-4397-aaf3-9f439983e1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CDD536F1EF94C914817A6B172B2EF" ma:contentTypeVersion="16" ma:contentTypeDescription="Create a new document." ma:contentTypeScope="" ma:versionID="5bae83674f3d70a7c4c3e21509b2609b">
  <xsd:schema xmlns:xsd="http://www.w3.org/2001/XMLSchema" xmlns:xs="http://www.w3.org/2001/XMLSchema" xmlns:p="http://schemas.microsoft.com/office/2006/metadata/properties" xmlns:ns2="d878b275-cf0c-4397-aaf3-9f439983e19a" xmlns:ns3="c35c0544-5b7c-418a-8098-54189f2ca04a" targetNamespace="http://schemas.microsoft.com/office/2006/metadata/properties" ma:root="true" ma:fieldsID="3b1eef978f6f915baa6c0ad0a9f35c5d" ns2:_="" ns3:_="">
    <xsd:import namespace="d878b275-cf0c-4397-aaf3-9f439983e19a"/>
    <xsd:import namespace="c35c0544-5b7c-418a-8098-54189f2ca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b275-cf0c-4397-aaf3-9f439983e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034286-af73-4701-895d-0dfa64ceb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0544-5b7c-418a-8098-54189f2ca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5dc8e2-0abd-4fe2-b09a-802b8dd356cb}" ma:internalName="TaxCatchAll" ma:showField="CatchAllData" ma:web="c35c0544-5b7c-418a-8098-54189f2ca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CEEBB-8B6D-4F83-88CB-691D199C76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96B4B8-4DFE-413B-BDBF-3DBB6D7D2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D83E6-E900-47E3-9658-85B6F50674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155</Words>
  <Characters>889</Characters>
  <Application>Microsoft Office Word</Application>
  <DocSecurity>0</DocSecurity>
  <Lines>7</Lines>
  <Paragraphs>2</Paragraphs>
  <ScaleCrop>false</ScaleCrop>
  <Company>Habitat for Humanity of Minnesota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Worachek</dc:creator>
  <cp:keywords/>
  <dc:description/>
  <cp:lastModifiedBy>Kaitlyn Meyers</cp:lastModifiedBy>
  <cp:revision>49</cp:revision>
  <cp:lastPrinted>2018-09-20T20:58:00Z</cp:lastPrinted>
  <dcterms:created xsi:type="dcterms:W3CDTF">2019-08-23T14:45:00Z</dcterms:created>
  <dcterms:modified xsi:type="dcterms:W3CDTF">2020-03-11T17:23:00Z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0x010100729CDD536F1EF94C914817A6B172B2EF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